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E71" w:rsidRPr="00ED2CC6" w:rsidRDefault="00FA7942" w:rsidP="00921FE3">
      <w:pPr>
        <w:spacing w:after="120" w:line="360" w:lineRule="auto"/>
        <w:ind w:left="567" w:right="1695"/>
        <w:rPr>
          <w:rFonts w:ascii="Arial" w:hAnsi="Arial" w:cs="Arial"/>
          <w:b/>
          <w:bCs/>
          <w:sz w:val="28"/>
          <w:szCs w:val="28"/>
        </w:rPr>
      </w:pPr>
      <w:r>
        <w:rPr>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6.55pt;margin-top:-45.2pt;width:127.85pt;height:70.85pt;z-index:251659264;mso-position-horizontal-relative:text;mso-position-vertical-relative:text">
            <v:imagedata r:id="rId8" o:title="2022_03_BM_140Jahre_out"/>
          </v:shape>
        </w:pict>
      </w:r>
      <w:r w:rsidR="00E828C2">
        <w:rPr>
          <w:rFonts w:ascii="Arial" w:hAnsi="Arial"/>
          <w:b/>
          <w:sz w:val="28"/>
        </w:rPr>
        <w:t>140 de ani AMAZONE: ,,Idei pentru viitorul nostru“</w:t>
      </w:r>
    </w:p>
    <w:p w:rsidR="00324517" w:rsidRDefault="00C526D9" w:rsidP="009500E6">
      <w:pPr>
        <w:spacing w:after="120" w:line="360" w:lineRule="auto"/>
        <w:ind w:left="567" w:right="1269"/>
        <w:rPr>
          <w:rFonts w:ascii="Arial" w:eastAsia="Arial" w:hAnsi="Arial" w:cs="Arial"/>
          <w:i/>
        </w:rPr>
      </w:pPr>
      <w:r>
        <w:rPr>
          <w:rFonts w:ascii="Arial" w:hAnsi="Arial"/>
          <w:i/>
        </w:rPr>
        <w:t>Când Heinrich Dreyer a fondat compania „H. Dreyer Fabrik für landwirtschaftliche Maschinen und Geräte” (Fabrica H. Dreyer pentru mașini și utilaje agricole) în Gaste, lângă Osnabrück, la 1 mai 1883, probabil nu și-a imaginat că Amazone se va transforma într-o zi într-unul dintre cei mai importanți producători de mașini agricole din lume. De 140 de ani, această afacere de familie oferă produse inovatoare pentru sectorul agricol.</w:t>
      </w:r>
    </w:p>
    <w:p w:rsidR="00844FE8" w:rsidRDefault="00844FE8" w:rsidP="00C526D9">
      <w:pPr>
        <w:spacing w:after="120" w:line="360" w:lineRule="auto"/>
        <w:ind w:left="567" w:right="1695"/>
        <w:rPr>
          <w:rFonts w:ascii="Arial" w:eastAsia="Arial" w:hAnsi="Arial" w:cs="Arial"/>
        </w:rPr>
      </w:pPr>
    </w:p>
    <w:p w:rsidR="009E504A" w:rsidRPr="009E504A" w:rsidRDefault="009500E6" w:rsidP="00C526D9">
      <w:pPr>
        <w:spacing w:after="120" w:line="360" w:lineRule="auto"/>
        <w:ind w:left="567" w:right="1695"/>
        <w:rPr>
          <w:rFonts w:ascii="Arial" w:eastAsia="Arial" w:hAnsi="Arial" w:cs="Arial"/>
          <w:b/>
        </w:rPr>
      </w:pPr>
      <w:r>
        <w:rPr>
          <w:rFonts w:ascii="Arial" w:hAnsi="Arial"/>
          <w:b/>
        </w:rPr>
        <w:t>O poveste de succes</w:t>
      </w:r>
    </w:p>
    <w:p w:rsidR="00C526D9" w:rsidRPr="00C526D9" w:rsidRDefault="00C526D9" w:rsidP="00C526D9">
      <w:pPr>
        <w:spacing w:after="120" w:line="360" w:lineRule="auto"/>
        <w:ind w:left="567" w:right="1695"/>
        <w:rPr>
          <w:rFonts w:ascii="Arial" w:eastAsia="Arial" w:hAnsi="Arial" w:cs="Arial"/>
        </w:rPr>
      </w:pPr>
      <w:r>
        <w:rPr>
          <w:rFonts w:ascii="Arial" w:hAnsi="Arial"/>
        </w:rPr>
        <w:t xml:space="preserve">Fondatorul Heinrich Dreyer a început în 1883 cu producția unei mașini de curățat cereale și a înțeles de la început: „Trebuie să ieșim în lume“. Astfel, încă din 1906, primele mașini de curățat cereale au fost vândute la Valparaiso, în Chile, și aș a fost pusă piatra de temelie pentru activitatea de export solidă a grupului Amazone de astăzi. În anii care au urmat, fiii, nepoții și strănepoții lui Heinrich Dreyer au stabilit repere importante în dezvoltarea produselor și au continuat povestea de succes până în prezent. În special în anii șaizeci, împrăștiatorul de îngrășăminte montat pe două discuri ZA și legendara semănătoare D4 au devenit adevărate bestselleruri. Capacitățile de producție trebuiau extinse, astfel că a fost înființată prima fabrică secundară în Hude, lângă Oldenburg, care a fost extinsă în 2009 pentru a include site-ul Hude-Altmoorhausen pentru producția de echipamentele tehnice moderne de semănat pentru suprafețe mari. Odată cu dezvoltarea echipamentelor pentru prelucrarea solului, Amazone a fost primul producător care a dezvoltat unelte acționate prin priză de forță în combinație cu semănătorile. Din 1998, au fost lansate pe piață și mașini de prelucrare pasivă a solului cu ajutorul filialei BBG Bodenbearbeitungsgeräte din Leipzig. </w:t>
      </w:r>
    </w:p>
    <w:p w:rsidR="00C526D9" w:rsidRDefault="00C526D9" w:rsidP="00C526D9">
      <w:pPr>
        <w:spacing w:after="120" w:line="360" w:lineRule="auto"/>
        <w:ind w:left="567" w:right="1695"/>
        <w:rPr>
          <w:rFonts w:ascii="Arial" w:eastAsia="Arial" w:hAnsi="Arial" w:cs="Arial"/>
        </w:rPr>
      </w:pPr>
      <w:r>
        <w:rPr>
          <w:rFonts w:ascii="Arial" w:hAnsi="Arial"/>
        </w:rPr>
        <w:t xml:space="preserve">De-a lungul istoriei, vremurile dificile au trebuit să fie depășite în repetate rânduri. Dar familia Dreyer a reușit să mențină compania pe un curs de creștere solid de-a lungul tuturor generațiilor. Producția a fost extinsă în mod constant, iar portofoliul de produse a fost extins pentru a include și alte domenii de </w:t>
      </w:r>
      <w:r>
        <w:rPr>
          <w:rFonts w:ascii="Arial" w:hAnsi="Arial"/>
        </w:rPr>
        <w:lastRenderedPageBreak/>
        <w:t>expertiză. În 2016, de exemplu, Amazone a mărit semnificativ atât programul de prelucrare a solului, cât și capacitățile de producție prin preluarea producției de pluguri de la Vogel &amp; Noot din Mosonmagyaróvár, Ungaria. În plus față de fabricile din Gaste și Leeden, în 2018 a fost inaugurată noua unitate de producție din Bramsche, la nord de Osnabrück. Halele de asamblare moderne oferă spațiu pentru o producție foarte variată, inclusiv pentru mașini de mari dimensiuni, precum și o optimizare generală a logisticii în cele trei fabrici. Din 2019, Schmotzer Hacktechnik de la sediul din Bad Windsheim face parte, de asemenea, din grupul de firme. Acesta a fost un pas important pentru extinderea gamei de produse în domeniul îngrijirii plantelor.</w:t>
      </w:r>
    </w:p>
    <w:p w:rsidR="0076269C" w:rsidRDefault="0076269C" w:rsidP="00C526D9">
      <w:pPr>
        <w:spacing w:after="120" w:line="360" w:lineRule="auto"/>
        <w:ind w:left="567" w:right="1695"/>
        <w:rPr>
          <w:rFonts w:ascii="Arial" w:eastAsia="Arial" w:hAnsi="Arial" w:cs="Arial"/>
          <w:color w:val="FF0000"/>
        </w:rPr>
      </w:pPr>
    </w:p>
    <w:p w:rsidR="00C526D9" w:rsidRPr="00D76F5E" w:rsidRDefault="00C526D9" w:rsidP="00C526D9">
      <w:pPr>
        <w:spacing w:after="120" w:line="360" w:lineRule="auto"/>
        <w:ind w:left="567" w:right="1695"/>
        <w:rPr>
          <w:rFonts w:ascii="Arial" w:eastAsia="Arial" w:hAnsi="Arial" w:cs="Arial"/>
          <w:b/>
        </w:rPr>
      </w:pPr>
      <w:r>
        <w:rPr>
          <w:rFonts w:ascii="Arial" w:hAnsi="Arial"/>
          <w:b/>
        </w:rPr>
        <w:t xml:space="preserve">Inovarea valorilor de la origini </w:t>
      </w:r>
    </w:p>
    <w:p w:rsidR="00C526D9" w:rsidRPr="00C526D9" w:rsidRDefault="00140E2D" w:rsidP="00C526D9">
      <w:pPr>
        <w:spacing w:after="120" w:line="360" w:lineRule="auto"/>
        <w:ind w:left="567" w:right="1695"/>
        <w:rPr>
          <w:rFonts w:ascii="Arial" w:hAnsi="Arial" w:cs="Arial"/>
          <w:bCs/>
        </w:rPr>
      </w:pPr>
      <w:r>
        <w:rPr>
          <w:rFonts w:ascii="Arial" w:hAnsi="Arial"/>
        </w:rPr>
        <w:t xml:space="preserve">Competențele principale ale Amazone includ în prezent echipamentele active și pasive de prelucrare a solului, semănători și semănători pneumatice de precizie, distribuitoare de îngrășăminte și pulverizatoare pentru protecția culturilor. Un alt pilon de bază este producția de utilaje municipale pentru întreținerea parcurilor și a spațiilor verzi, precum și a serviciilor de iarnă, care se află la Forbach/Franța. În ultimul exercițiu financiar din anul 2022, grupul Amazone cuprindea nouă unități de producție și avea în total peste 2.000 de angajați. Cota de export a fost de 80 % în 2022. Sediul central și fabrica principală a grupului Amazone se află și astăzi în districtul Gaste, care aparține de Hasbergen, în apropiere de Osnabrück. Acțiunile companiei sunt deținute în întregime de familiile Dreyer. După Prof. h.c. Dr. Dr. Dr. h.c. Heinz Dreyer († 17 februarie 2023) și vărul său Klaus Dreyer au condus destinele grupului timp de aproape 50 de ani, cea de-a patra generație, cu cei doi proprietari Christian Dreyer și Dr. Justus Dreyer, se află la conducere de mulți ani. „Dorim să continuăm succesele revoluționare din trecut, astfel încât agricultura din întreaga lume să se bazeze pe soluțiile noastre inovatoare pentru o producție agricolă inteligentă”, explică cei doi proprietari. „Suntem foarte recunoscători față de strămoșii noștri. Dorim să dezvoltăm în mod durabil valorile pe care le-au creat și, în același timp, să abordăm cu perseverență provocările viitorului. </w:t>
      </w:r>
      <w:r>
        <w:rPr>
          <w:rFonts w:ascii="Arial" w:hAnsi="Arial"/>
        </w:rPr>
        <w:lastRenderedPageBreak/>
        <w:t xml:space="preserve">Mulțumirile noastre se îndreaptă, de asemenea, către membrii familiilor noastre, clienții noștri, angajații, distribuitorii și importatorii, furnizorii și toți oamenii care au contribuit la succesul companiei prin angajamentul lor personal și marea lor dedicare.” </w:t>
      </w:r>
    </w:p>
    <w:p w:rsidR="008F1879" w:rsidRPr="00D0493D" w:rsidRDefault="008F1879" w:rsidP="00C526D9">
      <w:pPr>
        <w:spacing w:after="120" w:line="360" w:lineRule="auto"/>
        <w:ind w:left="567" w:right="1695"/>
        <w:rPr>
          <w:rFonts w:ascii="Arial" w:hAnsi="Arial" w:cs="Arial"/>
          <w:bCs/>
        </w:rPr>
      </w:pPr>
    </w:p>
    <w:p w:rsidR="00C526D9" w:rsidRPr="00D76F5E" w:rsidRDefault="00C526D9" w:rsidP="00C526D9">
      <w:pPr>
        <w:spacing w:after="120" w:line="360" w:lineRule="auto"/>
        <w:ind w:left="567" w:right="1695"/>
        <w:rPr>
          <w:rFonts w:ascii="Arial" w:hAnsi="Arial" w:cs="Arial"/>
          <w:b/>
          <w:bCs/>
        </w:rPr>
      </w:pPr>
      <w:r>
        <w:rPr>
          <w:rFonts w:ascii="Arial" w:hAnsi="Arial"/>
          <w:b/>
        </w:rPr>
        <w:t xml:space="preserve">Planificarea creșterii ulterioare </w:t>
      </w:r>
    </w:p>
    <w:p w:rsidR="0064731B" w:rsidRPr="008375B1" w:rsidRDefault="00C526D9" w:rsidP="0064731B">
      <w:pPr>
        <w:spacing w:after="120" w:line="360" w:lineRule="auto"/>
        <w:ind w:left="567" w:right="1695"/>
        <w:rPr>
          <w:rFonts w:ascii="Arial" w:hAnsi="Arial" w:cs="Arial"/>
          <w:bCs/>
        </w:rPr>
      </w:pPr>
      <w:r>
        <w:rPr>
          <w:rFonts w:ascii="Arial" w:hAnsi="Arial"/>
        </w:rPr>
        <w:t>Planificarea și investițiile inteligente pentru un viitor de succes și durabil, și nu gândirea de profit pe termen scurt, ar trebui să continue să modeleze filozofia corporativă. În acest fel, proprietarii urmăresc obiectivul de a extinde în continuare capacitățile de producție ale Amazone în conformitate cu creșterea organică și de a moderniza continuu procesele de producție și logistică existente. În același timp, împreună cu parteneriatele din țară și din străinătate, Amazone se va concentra pe câștigarea de noi cote de piață în toate domeniile de competență pe cele mai importante piețe din lume. „Atunci când dezvoltăm noi tehnologii, ne concentrăm în primul rând pe nevoile clienților, precum și pe identificarea din timp a cerințelor viitorului. Această cale a avut deja succes în trecut”, spune Dr. Justus Dreyer. În serviciul clienților, este de asemenea din ce în ce mai important să însoțim mașinile și procesele agricole din ce în ce mai complexe și mai intensiv cu servicii de consultanță. Acestea includ, printre altele, faptul că Amazone va extinde în continuare noua fermă experimentală Wambergen de la Hasbergen-Gaste. Prin intermediul unui studiu pe termen lung în domeniul agriculturii arabile, intitulat "Controlled Row Farming" (CRF), se introduce în prezent o nouă procedură de agricultură pe rând. Compania își intensifică în permanență ofertele cuprinzătoare de formare profesională.</w:t>
      </w:r>
    </w:p>
    <w:p w:rsidR="00C526D9" w:rsidRDefault="0064731B" w:rsidP="0064731B">
      <w:pPr>
        <w:spacing w:after="120" w:line="360" w:lineRule="auto"/>
        <w:ind w:left="567" w:right="1695"/>
        <w:rPr>
          <w:rFonts w:ascii="Arial" w:hAnsi="Arial" w:cs="Arial"/>
          <w:bCs/>
        </w:rPr>
      </w:pPr>
      <w:r>
        <w:rPr>
          <w:rFonts w:ascii="Arial" w:hAnsi="Arial"/>
        </w:rPr>
        <w:t>Ca și în trecut, este de asemenea important să ne asumăm responsabilitatea față de persoanele angajate de companie și față de familiile acestora. „Pe de o parte, suntem preocupați de păstrarea și dezvoltarea în continuare a locurilor de muncă. Pe de altă parte, știm că societatea are nevoie de angajați motivați și calificați pentru a rămâne în prima linie a dezvoltării noilor tehnologii și pentru a produce întotdeauna o calitate optimă”, explică Christian Dreyer.</w:t>
      </w:r>
    </w:p>
    <w:p w:rsidR="00F66D15" w:rsidRDefault="00F66D15" w:rsidP="0064731B">
      <w:pPr>
        <w:spacing w:after="120" w:line="360" w:lineRule="auto"/>
        <w:ind w:left="567" w:right="1695"/>
        <w:rPr>
          <w:rFonts w:ascii="Arial" w:hAnsi="Arial" w:cs="Arial"/>
          <w:bCs/>
        </w:rPr>
      </w:pPr>
    </w:p>
    <w:p w:rsidR="0064731B" w:rsidRDefault="008C0121" w:rsidP="00B92E94">
      <w:pPr>
        <w:tabs>
          <w:tab w:val="left" w:pos="7300"/>
        </w:tabs>
        <w:spacing w:after="120" w:line="360" w:lineRule="auto"/>
        <w:ind w:left="567" w:right="1695"/>
        <w:rPr>
          <w:rFonts w:ascii="Arial" w:hAnsi="Arial" w:cs="Arial"/>
          <w:b/>
          <w:bCs/>
        </w:rPr>
      </w:pPr>
      <w:r>
        <w:rPr>
          <w:rFonts w:ascii="Arial" w:hAnsi="Arial"/>
          <w:b/>
        </w:rPr>
        <w:lastRenderedPageBreak/>
        <w:t xml:space="preserve">Idei pentru viitorul nostru </w:t>
      </w:r>
    </w:p>
    <w:p w:rsidR="0048559C" w:rsidRDefault="004B5A84" w:rsidP="0064731B">
      <w:pPr>
        <w:spacing w:after="120" w:line="360" w:lineRule="auto"/>
        <w:ind w:left="567" w:right="1695"/>
        <w:rPr>
          <w:rFonts w:ascii="Arial" w:hAnsi="Arial" w:cs="Arial"/>
          <w:bCs/>
        </w:rPr>
      </w:pPr>
      <w:r>
        <w:rPr>
          <w:rFonts w:ascii="Arial" w:hAnsi="Arial"/>
        </w:rPr>
        <w:t xml:space="preserve">În ceea ce privește dezvoltarea viitoare a programului de produse Amazone, proprietarii consideră că cerințele economice și ecologice sunt prioritare. „Dorim să aducem o contribuție decisivă la hrănirea lumii și să ajutăm agricultura noastră, cu idei inovatoare, să se orienteze în continuare spre viitor și sustenabilitate”, clarifică Dr. Justus Dreyer în contextul provocărilor majore cu care se confruntă astăzi agricultura profesională și tehnologia agricolă. Pe de o parte, agricultura ar trebui să producă alimente de înaltă calitate pentru a hrăni populația mondială în creștere. Pe de altă parte, terenul arabil pe care pot fi produse alimente este redus. Această situație este exacerbată de schimbările climatice și de condițiile meteorologice extreme. „Vedem astfel trei sarcini importante pentru agricultură și pentru noi, care, bineînțeles, se influențează reciproc: Conservarea resurselor prețioase, reducerea durabilă a utilizării de mijloace operaționale, mai multă precizie pentru durabilitate și eficiență a costurilor, menținând în același timp un nivel ridicat de randament”, continuă Christian Dreyer. Prin urmare, Amazone urmărește obiectivul principal de a crea un nivel ridicat de randament pe hectar de suprafață prin metode durabile. Scopul este de a îmbunătăți eficiența proceselor de producție și de a trata plantele cât mai precis posibil. În același timp, creșterea biodiversității și conservarea fertilității solului trebuie să fie obiective importante pentru a deschide perspective bune și durabile pentru generațiile noastre viitoare. </w:t>
      </w:r>
    </w:p>
    <w:p w:rsidR="0012238A" w:rsidRPr="00F66D15" w:rsidRDefault="0012238A" w:rsidP="0064731B">
      <w:pPr>
        <w:spacing w:after="120" w:line="360" w:lineRule="auto"/>
        <w:ind w:left="567" w:right="1695"/>
        <w:rPr>
          <w:rFonts w:ascii="Arial" w:hAnsi="Arial" w:cs="Arial"/>
          <w:bCs/>
        </w:rPr>
      </w:pPr>
    </w:p>
    <w:p w:rsidR="007639FE" w:rsidRDefault="0064731B" w:rsidP="008419D0">
      <w:pPr>
        <w:spacing w:after="120" w:line="360" w:lineRule="auto"/>
        <w:ind w:left="567" w:right="1695"/>
        <w:rPr>
          <w:rFonts w:ascii="Arial" w:hAnsi="Arial" w:cs="Arial"/>
          <w:bCs/>
        </w:rPr>
      </w:pPr>
      <w:r>
        <w:rPr>
          <w:rFonts w:ascii="Arial" w:hAnsi="Arial"/>
        </w:rPr>
        <w:t xml:space="preserve">Pentru a îndeplini și mai bine cerințele ecologice, Amazone va promova, printre altele, zona Amazone 4.0 prin utilizarea rațională a produselor electronice. Cu ajutorul tehnologiilor GPS, al tehnologiei senzorilor, al software-ului și al altor instrumente, posibilitățile de cultivare a plantelor în locuri specifice și individuale vor fi extinse. Proprietarii doresc să extindă programul de utilaje de succes, astfel încât să poată continua să ofere tehnologiile și procesele potrivite pentru fiecare locație cu caracteristicile sale individuale, dar și pentru fiecare dimensiune și cultură agricolă. O bază importantă în acest sens este extinderea </w:t>
      </w:r>
      <w:r>
        <w:rPr>
          <w:rFonts w:ascii="Arial" w:hAnsi="Arial"/>
        </w:rPr>
        <w:lastRenderedPageBreak/>
        <w:t xml:space="preserve">propriului nostru program de testare în domeniul internațional, în cooperare cu institute științifice, instituții de consultanță și practicieni agricoli. </w:t>
      </w:r>
    </w:p>
    <w:p w:rsidR="00F45393" w:rsidRDefault="00F45393" w:rsidP="0064731B">
      <w:pPr>
        <w:spacing w:after="120" w:line="360" w:lineRule="auto"/>
        <w:ind w:left="567" w:right="1695"/>
        <w:rPr>
          <w:rFonts w:ascii="Arial" w:hAnsi="Arial" w:cs="Arial"/>
          <w:bCs/>
        </w:rPr>
      </w:pPr>
    </w:p>
    <w:p w:rsidR="0064731B" w:rsidRPr="00430327" w:rsidRDefault="0064731B" w:rsidP="0064731B">
      <w:pPr>
        <w:spacing w:after="120" w:line="360" w:lineRule="auto"/>
        <w:ind w:left="567" w:right="1695"/>
        <w:rPr>
          <w:rFonts w:ascii="Arial" w:hAnsi="Arial" w:cs="Arial"/>
          <w:b/>
          <w:bCs/>
        </w:rPr>
      </w:pPr>
      <w:r>
        <w:rPr>
          <w:rFonts w:ascii="Arial" w:hAnsi="Arial"/>
          <w:b/>
        </w:rPr>
        <w:t xml:space="preserve">Mai mobili și mai rapizi și pe viitor </w:t>
      </w:r>
    </w:p>
    <w:p w:rsidR="00CD7681" w:rsidRDefault="0064731B" w:rsidP="008419D0">
      <w:pPr>
        <w:spacing w:after="120" w:line="360" w:lineRule="auto"/>
        <w:ind w:left="567" w:right="1695"/>
        <w:rPr>
          <w:rFonts w:ascii="Arial" w:hAnsi="Arial" w:cs="Arial"/>
          <w:bCs/>
        </w:rPr>
      </w:pPr>
      <w:r>
        <w:rPr>
          <w:rFonts w:ascii="Arial" w:hAnsi="Arial"/>
        </w:rPr>
        <w:t>„Ne concentrăm pe asigurarea faptului că Amazone poate continua să își servească în mod optim clienții și în viitor. Este în continuare necesar să fim mai agili, mai fiabili și mai rapizi decât alții”, rezumă proprietarii provocările. „Acest lucru ne obligă în mod repetat să îndeplinim cerințele actuale ale clienților și să dezvoltăm tehnologii inovatoare. În ceea ce privește tehnologia agricolă și agricultura, care are o importanță sistemică pentru hrănirea populației din întreaga lume, vedem perspective pozitive pe termen lung și, prin urmare, suntem, de asemenea, optimiști cu privire la viitor.”</w:t>
      </w:r>
    </w:p>
    <w:p w:rsidR="00090E03" w:rsidRDefault="00090E03">
      <w:pPr>
        <w:rPr>
          <w:rFonts w:ascii="Arial" w:hAnsi="Arial" w:cs="Arial"/>
          <w:bCs/>
        </w:rPr>
      </w:pPr>
      <w:r>
        <w:br w:type="page"/>
      </w:r>
    </w:p>
    <w:p w:rsidR="007F2A96" w:rsidRDefault="00FA7942" w:rsidP="007F2A96">
      <w:pPr>
        <w:spacing w:after="120" w:line="360" w:lineRule="auto"/>
        <w:ind w:left="567" w:right="1695"/>
        <w:rPr>
          <w:rFonts w:ascii="Arial" w:hAnsi="Arial" w:cs="Arial"/>
          <w:bCs/>
        </w:rPr>
      </w:pPr>
      <w:r>
        <w:rPr>
          <w:rFonts w:ascii="Arial" w:hAnsi="Arial"/>
        </w:rPr>
        <w:lastRenderedPageBreak/>
        <w:pict>
          <v:shape id="_x0000_i1025" type="#_x0000_t75" style="width:396pt;height:273.75pt">
            <v:imagedata r:id="rId9" o:title="Dreyer_Christian_Justus_d0_kw_Q2072850"/>
          </v:shape>
        </w:pict>
      </w:r>
    </w:p>
    <w:p w:rsidR="007F2A96" w:rsidRDefault="00090E03" w:rsidP="007F2A96">
      <w:pPr>
        <w:spacing w:after="120" w:line="360" w:lineRule="auto"/>
        <w:ind w:left="567" w:right="1695"/>
        <w:rPr>
          <w:rFonts w:ascii="Arial" w:hAnsi="Arial" w:cs="Arial"/>
          <w:bCs/>
        </w:rPr>
      </w:pPr>
      <w:r>
        <w:rPr>
          <w:rFonts w:ascii="Arial" w:hAnsi="Arial"/>
        </w:rPr>
        <w:t>De la stânga: Christian Dreyer și Dr. Justus Dreyer (președinți ai Consiliului de administrație/proprietari ai grupului Amazone)</w:t>
      </w:r>
    </w:p>
    <w:p w:rsidR="00C57295" w:rsidRDefault="00FA7942" w:rsidP="007F2A96">
      <w:pPr>
        <w:spacing w:after="120" w:line="360" w:lineRule="auto"/>
        <w:ind w:left="567" w:right="1695"/>
        <w:rPr>
          <w:rFonts w:ascii="Arial" w:hAnsi="Arial" w:cs="Arial"/>
          <w:bCs/>
        </w:rPr>
      </w:pPr>
      <w:r>
        <w:pict>
          <v:shape id="_x0000_i1026" type="#_x0000_t75" style="width:396pt;height:280.5pt">
            <v:imagedata r:id="rId10" o:title="pressebild_precea_dreyer_140jahre_a5_b_d1_2304262"/>
          </v:shape>
        </w:pict>
      </w:r>
    </w:p>
    <w:p w:rsidR="002B5D4C" w:rsidRDefault="00DD1944" w:rsidP="002B5D4C">
      <w:pPr>
        <w:spacing w:after="120" w:line="360" w:lineRule="auto"/>
        <w:ind w:left="567" w:right="1695"/>
        <w:rPr>
          <w:rFonts w:ascii="Arial" w:hAnsi="Arial" w:cs="Arial"/>
          <w:bCs/>
        </w:rPr>
      </w:pPr>
      <w:r>
        <w:rPr>
          <w:rFonts w:ascii="Arial" w:hAnsi="Arial"/>
        </w:rPr>
        <w:t>Imagine: Fondatorul Heinrich Dreyer cu logo-ul istoric al companiei din perioada de înființare și cu cea mai nouă semănătoare de precizie Amazone Precea.</w:t>
      </w:r>
      <w:r>
        <w:rPr>
          <w:rFonts w:ascii="Arial" w:hAnsi="Arial"/>
        </w:rPr>
        <w:br w:type="page"/>
      </w:r>
    </w:p>
    <w:p w:rsidR="002B5D4C" w:rsidRDefault="002B5D4C" w:rsidP="007F2A96">
      <w:pPr>
        <w:spacing w:after="120" w:line="360" w:lineRule="auto"/>
        <w:ind w:left="567" w:right="1695"/>
        <w:rPr>
          <w:rFonts w:ascii="Arial" w:hAnsi="Arial" w:cs="Arial"/>
          <w:bCs/>
        </w:rPr>
      </w:pPr>
    </w:p>
    <w:p w:rsidR="002B5D4C" w:rsidRPr="00D27732" w:rsidRDefault="002B5D4C" w:rsidP="002B5D4C">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Imaginile, conținutul și datele tehnice sunt orientative și pot varia în funcție de dotări. Prevederile rutiere aplicabile, specifice țărilor de utilizare, trebuie respectate, astfel încât există o obligație specială de autorizare. Sarcinile pe osii permise și greutățile totale ale tractoarelor trebuie verificate. Nu toți producătorii de tractoare pot oferi combinațiile prezentate.</w:t>
      </w:r>
    </w:p>
    <w:p w:rsidR="002B5D4C" w:rsidRDefault="002B5D4C" w:rsidP="002B5D4C">
      <w:pPr>
        <w:spacing w:after="120" w:line="360" w:lineRule="auto"/>
        <w:ind w:left="567" w:right="1695"/>
        <w:rPr>
          <w:rFonts w:ascii="Arial" w:hAnsi="Arial" w:cs="Arial"/>
          <w:bCs/>
        </w:rPr>
      </w:pPr>
    </w:p>
    <w:p w:rsidR="002B5D4C" w:rsidRPr="00D27732" w:rsidRDefault="002B5D4C" w:rsidP="002B5D4C">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rsidR="002B5D4C" w:rsidRDefault="002B5D4C" w:rsidP="002B5D4C">
      <w:pPr>
        <w:tabs>
          <w:tab w:val="left" w:pos="3550"/>
        </w:tabs>
        <w:spacing w:line="360" w:lineRule="auto"/>
        <w:ind w:left="567" w:right="1128"/>
        <w:rPr>
          <w:rStyle w:val="Hyperlink"/>
          <w:rFonts w:ascii="Arial" w:hAnsi="Arial" w:cs="Arial"/>
          <w:bCs/>
          <w:sz w:val="20"/>
          <w:szCs w:val="20"/>
        </w:rPr>
      </w:pPr>
      <w:r>
        <w:rPr>
          <w:rFonts w:ascii="Arial" w:hAnsi="Arial"/>
          <w:color w:val="808080" w:themeColor="background1" w:themeShade="80"/>
          <w:sz w:val="20"/>
        </w:rPr>
        <w:t xml:space="preserve">AMAZONEN-WERKE H. DREYER SE &amp; Co. KG cu sediul central în 49205 Hasbergen-Gaste produce mașini agricole și utilaje municipale. Firma de familie are aproximativ 2.000 de angajați, în nouă unități de producție diferite. Portofoliul de mașini agricole include utilaje de prelucrare a solului, semănătoare, distribuitoare de îngrășăminte, echipamente și mașini specializate de protecție a plantelor. Din 2019, SCHMOTZER Hacktechnik face parte din grupul AMAZONE. În baza acestor competențe, AMAZONE este în prezent specialistul în materie de „cultivare inteligentă” în agricultură. Informații suplimentare: </w:t>
      </w:r>
      <w:r w:rsidR="00FA7942">
        <w:rPr>
          <w:rStyle w:val="Hyperlink"/>
          <w:rFonts w:ascii="Arial" w:hAnsi="Arial"/>
          <w:sz w:val="20"/>
        </w:rPr>
        <w:t>www.amazone.ro</w:t>
      </w:r>
      <w:bookmarkStart w:id="0" w:name="_GoBack"/>
      <w:bookmarkEnd w:id="0"/>
    </w:p>
    <w:p w:rsidR="002B5D4C" w:rsidRDefault="002B5D4C" w:rsidP="002B5D4C">
      <w:pPr>
        <w:tabs>
          <w:tab w:val="left" w:pos="3550"/>
        </w:tabs>
        <w:spacing w:line="360" w:lineRule="auto"/>
        <w:ind w:left="567" w:right="1128"/>
      </w:pPr>
      <w:r>
        <w:rPr>
          <w:noProof/>
          <w:color w:val="0563C1"/>
          <w:lang w:val="de-DE"/>
        </w:rPr>
        <w:drawing>
          <wp:inline distT="0" distB="0" distL="0" distR="0" wp14:anchorId="5EEB5A7E" wp14:editId="05FB6BE5">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1966D4AF" wp14:editId="18FA02A9">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4A44D301" wp14:editId="4D5F9D63">
            <wp:extent cx="241300" cy="241300"/>
            <wp:effectExtent l="0" t="0" r="6350" b="6350"/>
            <wp:docPr id="18" name="Grafik 18">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825B881" wp14:editId="0A240907">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37B150E" wp14:editId="43E386D0">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p w:rsidR="002B5D4C" w:rsidRDefault="002B5D4C">
      <w:pPr>
        <w:rPr>
          <w:rFonts w:ascii="Arial" w:hAnsi="Arial" w:cs="Arial"/>
          <w:bCs/>
        </w:rPr>
      </w:pPr>
    </w:p>
    <w:p w:rsidR="002B5D4C" w:rsidRDefault="002B5D4C">
      <w:pPr>
        <w:rPr>
          <w:rFonts w:ascii="Arial" w:hAnsi="Arial" w:cs="Arial"/>
          <w:bCs/>
        </w:rPr>
      </w:pPr>
    </w:p>
    <w:p w:rsidR="00C57295" w:rsidRPr="00CD7681" w:rsidRDefault="00C57295" w:rsidP="007F2A96">
      <w:pPr>
        <w:spacing w:after="120" w:line="360" w:lineRule="auto"/>
        <w:ind w:left="567" w:right="1695"/>
        <w:rPr>
          <w:rFonts w:ascii="Arial" w:hAnsi="Arial" w:cs="Arial"/>
          <w:bCs/>
        </w:rPr>
      </w:pPr>
    </w:p>
    <w:sectPr w:rsidR="00C57295" w:rsidRPr="00CD7681" w:rsidSect="0099784C">
      <w:headerReference w:type="default" r:id="rId26"/>
      <w:footerReference w:type="default" r:id="rId27"/>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E22" w:rsidRDefault="005F5E22">
      <w:r>
        <w:separator/>
      </w:r>
    </w:p>
  </w:endnote>
  <w:endnote w:type="continuationSeparator" w:id="0">
    <w:p w:rsidR="005F5E22" w:rsidRDefault="005F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FA7942">
                            <w:rPr>
                              <w:rFonts w:ascii="Arial" w:hAnsi="Arial"/>
                              <w:noProof/>
                              <w:sz w:val="20"/>
                            </w:rPr>
                            <w:t>6</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FA7942">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FA7942">
                      <w:rPr>
                        <w:rFonts w:ascii="Arial" w:hAnsi="Arial"/>
                        <w:noProof/>
                        <w:sz w:val="20"/>
                      </w:rPr>
                      <w:t>6</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FA7942">
                      <w:rPr>
                        <w:rFonts w:ascii="Arial" w:hAnsi="Arial"/>
                        <w:noProof/>
                        <w:sz w:val="20"/>
                      </w:rPr>
                      <w:t>7</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345271"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F934B4"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5E0980" w:rsidRPr="00D744EF" w:rsidRDefault="005E0980" w:rsidP="006F7755">
                          <w:pPr>
                            <w:spacing w:line="280" w:lineRule="exact"/>
                            <w:rPr>
                              <w:rFonts w:ascii="Arial" w:hAnsi="Arial"/>
                              <w:spacing w:val="2"/>
                              <w:sz w:val="20"/>
                            </w:rPr>
                          </w:pPr>
                          <w:r>
                            <w:rPr>
                              <w:rFonts w:ascii="Arial" w:hAnsi="Arial"/>
                              <w:sz w:val="20"/>
                            </w:rPr>
                            <w:t>Telefon +49 (0)5405 501-0 ∙ am</w:t>
                          </w:r>
                          <w:r w:rsidR="00FA7942">
                            <w:rPr>
                              <w:rFonts w:ascii="Arial" w:hAnsi="Arial"/>
                              <w:sz w:val="20"/>
                            </w:rPr>
                            <w:t>azone@amazone.de ∙ www.amazone.ro</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5E0980" w:rsidRPr="00D744EF" w:rsidRDefault="005E0980" w:rsidP="006F7755">
                    <w:pPr>
                      <w:spacing w:line="280" w:lineRule="exact"/>
                      <w:rPr>
                        <w:rFonts w:ascii="Arial" w:hAnsi="Arial"/>
                        <w:spacing w:val="2"/>
                        <w:sz w:val="20"/>
                      </w:rPr>
                    </w:pPr>
                    <w:r>
                      <w:rPr>
                        <w:rFonts w:ascii="Arial" w:hAnsi="Arial"/>
                        <w:sz w:val="20"/>
                      </w:rPr>
                      <w:t>Telefon +49 (0)5405 501-0 ∙ am</w:t>
                    </w:r>
                    <w:r w:rsidR="00FA7942">
                      <w:rPr>
                        <w:rFonts w:ascii="Arial" w:hAnsi="Arial"/>
                        <w:sz w:val="20"/>
                      </w:rPr>
                      <w:t>azone@amazone.de ∙ www.amazone.ro</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E22" w:rsidRDefault="005F5E22">
      <w:r>
        <w:separator/>
      </w:r>
    </w:p>
  </w:footnote>
  <w:footnote w:type="continuationSeparator" w:id="0">
    <w:p w:rsidR="005F5E22" w:rsidRDefault="005F5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4A4E71">
    <w:pPr>
      <w:pStyle w:val="Kopfzeile"/>
    </w:pPr>
    <w:r>
      <w:rPr>
        <w:noProof/>
        <w:lang w:val="de-DE"/>
      </w:rPr>
      <mc:AlternateContent>
        <mc:Choice Requires="wps">
          <w:drawing>
            <wp:anchor distT="0" distB="0" distL="114300" distR="114300" simplePos="0" relativeHeight="251668480" behindDoc="0" locked="0" layoutInCell="1" allowOverlap="1" wp14:anchorId="647AE8C2" wp14:editId="00203D2C">
              <wp:simplePos x="0" y="0"/>
              <wp:positionH relativeFrom="margin">
                <wp:posOffset>3195981</wp:posOffset>
              </wp:positionH>
              <wp:positionV relativeFrom="paragraph">
                <wp:posOffset>-679465</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Comunicat de presă, mai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47AE8C2" id="Rechteck 6" o:spid="_x0000_s1026" style="position:absolute;margin-left:251.65pt;margin-top:-53.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" filled="f" stroked="f" strokeweight="2pt">
              <v:textbox>
                <w:txbxContent>
                  <w:p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Comunicat de presă, mai 2023</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385FCC15" wp14:editId="6895BA1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18B5DC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113CEFC"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b/>
                        <w:color w:val="FFFFFF"/>
                        <w:sz w:val="26"/>
                        <w:rFonts w:ascii="Arial" w:hAnsi="Arial"/>
                      </w:rPr>
                    </w:pPr>
                    <w:r>
                      <w:rPr>
                        <w:b/>
                        <w:color w:val="FFFFFF"/>
                        <w:sz w:val="26"/>
                        <w:rFonts w:ascii="Arial" w:hAnsi="Arial"/>
                      </w:rPr>
                      <w:t xml:space="preserve">Comunicat de presă</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8673"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6D9"/>
    <w:rsid w:val="000008BF"/>
    <w:rsid w:val="0000280B"/>
    <w:rsid w:val="00003E4F"/>
    <w:rsid w:val="000047C6"/>
    <w:rsid w:val="000055DA"/>
    <w:rsid w:val="0000569A"/>
    <w:rsid w:val="00005750"/>
    <w:rsid w:val="000057B1"/>
    <w:rsid w:val="00005A76"/>
    <w:rsid w:val="00006782"/>
    <w:rsid w:val="00013C90"/>
    <w:rsid w:val="000148C6"/>
    <w:rsid w:val="00020A73"/>
    <w:rsid w:val="00022647"/>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1B6"/>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4394"/>
    <w:rsid w:val="0007594F"/>
    <w:rsid w:val="00080817"/>
    <w:rsid w:val="00084480"/>
    <w:rsid w:val="00085DC9"/>
    <w:rsid w:val="00090E03"/>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694"/>
    <w:rsid w:val="000C3A69"/>
    <w:rsid w:val="000C4227"/>
    <w:rsid w:val="000C4A7B"/>
    <w:rsid w:val="000C4B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38A"/>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0E2D"/>
    <w:rsid w:val="001418C0"/>
    <w:rsid w:val="001433A0"/>
    <w:rsid w:val="001434B2"/>
    <w:rsid w:val="00143B0A"/>
    <w:rsid w:val="00143FD2"/>
    <w:rsid w:val="0014435F"/>
    <w:rsid w:val="00144EB4"/>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78D"/>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17B0"/>
    <w:rsid w:val="001A3703"/>
    <w:rsid w:val="001A3C2C"/>
    <w:rsid w:val="001A4CDA"/>
    <w:rsid w:val="001A588C"/>
    <w:rsid w:val="001A5E5D"/>
    <w:rsid w:val="001A6A59"/>
    <w:rsid w:val="001A7DC4"/>
    <w:rsid w:val="001B0125"/>
    <w:rsid w:val="001B0C18"/>
    <w:rsid w:val="001B45DF"/>
    <w:rsid w:val="001B536A"/>
    <w:rsid w:val="001B567C"/>
    <w:rsid w:val="001B6114"/>
    <w:rsid w:val="001B650D"/>
    <w:rsid w:val="001B6902"/>
    <w:rsid w:val="001C08A4"/>
    <w:rsid w:val="001C1208"/>
    <w:rsid w:val="001C136F"/>
    <w:rsid w:val="001C1376"/>
    <w:rsid w:val="001C241D"/>
    <w:rsid w:val="001C2C16"/>
    <w:rsid w:val="001C339B"/>
    <w:rsid w:val="001C3878"/>
    <w:rsid w:val="001C3BAA"/>
    <w:rsid w:val="001C4476"/>
    <w:rsid w:val="001C45F3"/>
    <w:rsid w:val="001C7171"/>
    <w:rsid w:val="001C79D7"/>
    <w:rsid w:val="001D37F0"/>
    <w:rsid w:val="001D5F6F"/>
    <w:rsid w:val="001D6B80"/>
    <w:rsid w:val="001D6DAF"/>
    <w:rsid w:val="001E0F14"/>
    <w:rsid w:val="001E2675"/>
    <w:rsid w:val="001E278B"/>
    <w:rsid w:val="001E27E7"/>
    <w:rsid w:val="001E4DC2"/>
    <w:rsid w:val="001E51E3"/>
    <w:rsid w:val="001E6383"/>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15D4"/>
    <w:rsid w:val="002223F7"/>
    <w:rsid w:val="0022388C"/>
    <w:rsid w:val="00224778"/>
    <w:rsid w:val="002269B0"/>
    <w:rsid w:val="00227F98"/>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1CCB"/>
    <w:rsid w:val="00253736"/>
    <w:rsid w:val="00253FE0"/>
    <w:rsid w:val="00255A4F"/>
    <w:rsid w:val="00255F3D"/>
    <w:rsid w:val="00256A84"/>
    <w:rsid w:val="0025701D"/>
    <w:rsid w:val="00260884"/>
    <w:rsid w:val="002613D7"/>
    <w:rsid w:val="002617EF"/>
    <w:rsid w:val="00261B3B"/>
    <w:rsid w:val="00262805"/>
    <w:rsid w:val="00263D84"/>
    <w:rsid w:val="00265D6C"/>
    <w:rsid w:val="0026750E"/>
    <w:rsid w:val="00267E6B"/>
    <w:rsid w:val="0027155F"/>
    <w:rsid w:val="00272610"/>
    <w:rsid w:val="00272F4C"/>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18CD"/>
    <w:rsid w:val="002B48D1"/>
    <w:rsid w:val="002B5D4C"/>
    <w:rsid w:val="002B600B"/>
    <w:rsid w:val="002B6557"/>
    <w:rsid w:val="002B6601"/>
    <w:rsid w:val="002B6C23"/>
    <w:rsid w:val="002B6F0E"/>
    <w:rsid w:val="002B7690"/>
    <w:rsid w:val="002B7843"/>
    <w:rsid w:val="002B7E60"/>
    <w:rsid w:val="002C1CA3"/>
    <w:rsid w:val="002C29BD"/>
    <w:rsid w:val="002C3B05"/>
    <w:rsid w:val="002C5CA1"/>
    <w:rsid w:val="002C7462"/>
    <w:rsid w:val="002D3B27"/>
    <w:rsid w:val="002D3FE0"/>
    <w:rsid w:val="002D4245"/>
    <w:rsid w:val="002D4394"/>
    <w:rsid w:val="002D542A"/>
    <w:rsid w:val="002D593D"/>
    <w:rsid w:val="002D663A"/>
    <w:rsid w:val="002E0264"/>
    <w:rsid w:val="002E08E7"/>
    <w:rsid w:val="002E0C5D"/>
    <w:rsid w:val="002E0F6F"/>
    <w:rsid w:val="002E1CDE"/>
    <w:rsid w:val="002E2407"/>
    <w:rsid w:val="002E3450"/>
    <w:rsid w:val="002E3B81"/>
    <w:rsid w:val="002E3F40"/>
    <w:rsid w:val="002E4905"/>
    <w:rsid w:val="002E5188"/>
    <w:rsid w:val="002E51C1"/>
    <w:rsid w:val="002E6708"/>
    <w:rsid w:val="002F0698"/>
    <w:rsid w:val="002F06C3"/>
    <w:rsid w:val="002F0C60"/>
    <w:rsid w:val="002F3F80"/>
    <w:rsid w:val="002F53E9"/>
    <w:rsid w:val="002F54BD"/>
    <w:rsid w:val="002F58F1"/>
    <w:rsid w:val="002F5B4F"/>
    <w:rsid w:val="002F5DAC"/>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24517"/>
    <w:rsid w:val="003271A7"/>
    <w:rsid w:val="00330541"/>
    <w:rsid w:val="0033102D"/>
    <w:rsid w:val="003375ED"/>
    <w:rsid w:val="00337ADD"/>
    <w:rsid w:val="003400A3"/>
    <w:rsid w:val="003408C2"/>
    <w:rsid w:val="003418E1"/>
    <w:rsid w:val="00341AB4"/>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90E"/>
    <w:rsid w:val="00375B0A"/>
    <w:rsid w:val="0037620D"/>
    <w:rsid w:val="0038102A"/>
    <w:rsid w:val="00383B42"/>
    <w:rsid w:val="0038451C"/>
    <w:rsid w:val="003852C1"/>
    <w:rsid w:val="00391367"/>
    <w:rsid w:val="00391D61"/>
    <w:rsid w:val="00393134"/>
    <w:rsid w:val="00394C3D"/>
    <w:rsid w:val="00395BAA"/>
    <w:rsid w:val="00396001"/>
    <w:rsid w:val="003A0758"/>
    <w:rsid w:val="003A0A48"/>
    <w:rsid w:val="003A0F8B"/>
    <w:rsid w:val="003A1DBE"/>
    <w:rsid w:val="003A3ADD"/>
    <w:rsid w:val="003A5336"/>
    <w:rsid w:val="003A62C5"/>
    <w:rsid w:val="003A7F0A"/>
    <w:rsid w:val="003B05A5"/>
    <w:rsid w:val="003B1CDE"/>
    <w:rsid w:val="003B4998"/>
    <w:rsid w:val="003B4C18"/>
    <w:rsid w:val="003B6008"/>
    <w:rsid w:val="003C0AFD"/>
    <w:rsid w:val="003C16E5"/>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40BE"/>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00"/>
    <w:rsid w:val="0041402A"/>
    <w:rsid w:val="004155DD"/>
    <w:rsid w:val="00415D98"/>
    <w:rsid w:val="00415F06"/>
    <w:rsid w:val="0041630E"/>
    <w:rsid w:val="00417474"/>
    <w:rsid w:val="0042193D"/>
    <w:rsid w:val="00423D9E"/>
    <w:rsid w:val="00423DFC"/>
    <w:rsid w:val="00425508"/>
    <w:rsid w:val="00430327"/>
    <w:rsid w:val="00430C0D"/>
    <w:rsid w:val="00434861"/>
    <w:rsid w:val="00435862"/>
    <w:rsid w:val="0043678E"/>
    <w:rsid w:val="004377F1"/>
    <w:rsid w:val="00437D02"/>
    <w:rsid w:val="00440B98"/>
    <w:rsid w:val="00441AFA"/>
    <w:rsid w:val="004428EA"/>
    <w:rsid w:val="00446E63"/>
    <w:rsid w:val="00447C09"/>
    <w:rsid w:val="004501EA"/>
    <w:rsid w:val="004503C7"/>
    <w:rsid w:val="00450E4C"/>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15FA"/>
    <w:rsid w:val="00482C7E"/>
    <w:rsid w:val="004831D2"/>
    <w:rsid w:val="004841F0"/>
    <w:rsid w:val="00484219"/>
    <w:rsid w:val="00484610"/>
    <w:rsid w:val="0048559C"/>
    <w:rsid w:val="00490CF7"/>
    <w:rsid w:val="00490EDF"/>
    <w:rsid w:val="00491596"/>
    <w:rsid w:val="00492F01"/>
    <w:rsid w:val="00496D50"/>
    <w:rsid w:val="0049763C"/>
    <w:rsid w:val="00497C62"/>
    <w:rsid w:val="004A0DBC"/>
    <w:rsid w:val="004A3910"/>
    <w:rsid w:val="004A3B66"/>
    <w:rsid w:val="004A42C0"/>
    <w:rsid w:val="004A4E71"/>
    <w:rsid w:val="004A6EEC"/>
    <w:rsid w:val="004A7915"/>
    <w:rsid w:val="004B04CD"/>
    <w:rsid w:val="004B2822"/>
    <w:rsid w:val="004B2A12"/>
    <w:rsid w:val="004B5A84"/>
    <w:rsid w:val="004B5CF7"/>
    <w:rsid w:val="004B6D3C"/>
    <w:rsid w:val="004B7F70"/>
    <w:rsid w:val="004C322F"/>
    <w:rsid w:val="004C3244"/>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E6FF6"/>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4FC0"/>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2D53"/>
    <w:rsid w:val="005543C9"/>
    <w:rsid w:val="00554D0D"/>
    <w:rsid w:val="00555280"/>
    <w:rsid w:val="00556983"/>
    <w:rsid w:val="00556D16"/>
    <w:rsid w:val="00557A9A"/>
    <w:rsid w:val="00557C11"/>
    <w:rsid w:val="005606E2"/>
    <w:rsid w:val="005628F1"/>
    <w:rsid w:val="005640EC"/>
    <w:rsid w:val="00565430"/>
    <w:rsid w:val="00565E15"/>
    <w:rsid w:val="005660FD"/>
    <w:rsid w:val="0057089E"/>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B7408"/>
    <w:rsid w:val="005C0CEE"/>
    <w:rsid w:val="005C1D46"/>
    <w:rsid w:val="005C277B"/>
    <w:rsid w:val="005C2CD4"/>
    <w:rsid w:val="005C3063"/>
    <w:rsid w:val="005C3540"/>
    <w:rsid w:val="005C3E4D"/>
    <w:rsid w:val="005C63DC"/>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399B"/>
    <w:rsid w:val="005F5E22"/>
    <w:rsid w:val="005F6C33"/>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31B"/>
    <w:rsid w:val="006476AE"/>
    <w:rsid w:val="006504D5"/>
    <w:rsid w:val="0065335F"/>
    <w:rsid w:val="00653565"/>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99E"/>
    <w:rsid w:val="006A0C55"/>
    <w:rsid w:val="006A28C0"/>
    <w:rsid w:val="006A3145"/>
    <w:rsid w:val="006A5FA5"/>
    <w:rsid w:val="006A6622"/>
    <w:rsid w:val="006A6691"/>
    <w:rsid w:val="006A6B90"/>
    <w:rsid w:val="006A7523"/>
    <w:rsid w:val="006A7C72"/>
    <w:rsid w:val="006B0021"/>
    <w:rsid w:val="006B05AC"/>
    <w:rsid w:val="006B2B3F"/>
    <w:rsid w:val="006B5CBC"/>
    <w:rsid w:val="006B6D05"/>
    <w:rsid w:val="006C1157"/>
    <w:rsid w:val="006C12AF"/>
    <w:rsid w:val="006C341C"/>
    <w:rsid w:val="006D24A3"/>
    <w:rsid w:val="006D2A85"/>
    <w:rsid w:val="006D2F24"/>
    <w:rsid w:val="006D4215"/>
    <w:rsid w:val="006D52D5"/>
    <w:rsid w:val="006D5DE3"/>
    <w:rsid w:val="006D6692"/>
    <w:rsid w:val="006D72D7"/>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1BE4"/>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091F"/>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269C"/>
    <w:rsid w:val="007639FE"/>
    <w:rsid w:val="00763E47"/>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B7BF4"/>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0997"/>
    <w:rsid w:val="007E1B2B"/>
    <w:rsid w:val="007E751A"/>
    <w:rsid w:val="007E7614"/>
    <w:rsid w:val="007E7615"/>
    <w:rsid w:val="007F0C2A"/>
    <w:rsid w:val="007F1B2A"/>
    <w:rsid w:val="007F20CF"/>
    <w:rsid w:val="007F2947"/>
    <w:rsid w:val="007F2A96"/>
    <w:rsid w:val="007F2E27"/>
    <w:rsid w:val="007F6027"/>
    <w:rsid w:val="007F60DA"/>
    <w:rsid w:val="007F6F5B"/>
    <w:rsid w:val="007F7695"/>
    <w:rsid w:val="0080288D"/>
    <w:rsid w:val="008059F7"/>
    <w:rsid w:val="008063E3"/>
    <w:rsid w:val="008069D3"/>
    <w:rsid w:val="00806F14"/>
    <w:rsid w:val="00814E24"/>
    <w:rsid w:val="00816CEF"/>
    <w:rsid w:val="008173EB"/>
    <w:rsid w:val="00817CEB"/>
    <w:rsid w:val="0082060C"/>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75B1"/>
    <w:rsid w:val="00841287"/>
    <w:rsid w:val="00841879"/>
    <w:rsid w:val="008419D0"/>
    <w:rsid w:val="00842694"/>
    <w:rsid w:val="00842C5D"/>
    <w:rsid w:val="008437E6"/>
    <w:rsid w:val="00843D17"/>
    <w:rsid w:val="00844F2A"/>
    <w:rsid w:val="00844FE8"/>
    <w:rsid w:val="00845A2B"/>
    <w:rsid w:val="00845B96"/>
    <w:rsid w:val="008470D1"/>
    <w:rsid w:val="008507E9"/>
    <w:rsid w:val="0085082B"/>
    <w:rsid w:val="00855B27"/>
    <w:rsid w:val="008561B4"/>
    <w:rsid w:val="008579CE"/>
    <w:rsid w:val="0086119A"/>
    <w:rsid w:val="00861E30"/>
    <w:rsid w:val="00863CA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4F2"/>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121"/>
    <w:rsid w:val="008C0371"/>
    <w:rsid w:val="008C2317"/>
    <w:rsid w:val="008C3736"/>
    <w:rsid w:val="008C3A7A"/>
    <w:rsid w:val="008C3F62"/>
    <w:rsid w:val="008C50E7"/>
    <w:rsid w:val="008C5427"/>
    <w:rsid w:val="008C610C"/>
    <w:rsid w:val="008C6DC7"/>
    <w:rsid w:val="008D0F01"/>
    <w:rsid w:val="008D0FC4"/>
    <w:rsid w:val="008D1DD4"/>
    <w:rsid w:val="008D1E95"/>
    <w:rsid w:val="008D59C9"/>
    <w:rsid w:val="008D5CC5"/>
    <w:rsid w:val="008D67AA"/>
    <w:rsid w:val="008D7813"/>
    <w:rsid w:val="008D7947"/>
    <w:rsid w:val="008E16F1"/>
    <w:rsid w:val="008E2078"/>
    <w:rsid w:val="008E257A"/>
    <w:rsid w:val="008E26EA"/>
    <w:rsid w:val="008E416F"/>
    <w:rsid w:val="008E4FBE"/>
    <w:rsid w:val="008E4FE2"/>
    <w:rsid w:val="008E605B"/>
    <w:rsid w:val="008E7382"/>
    <w:rsid w:val="008F17E1"/>
    <w:rsid w:val="008F1879"/>
    <w:rsid w:val="008F2038"/>
    <w:rsid w:val="008F3BCA"/>
    <w:rsid w:val="008F5D70"/>
    <w:rsid w:val="008F7B54"/>
    <w:rsid w:val="00903BD1"/>
    <w:rsid w:val="009056AA"/>
    <w:rsid w:val="00910A7E"/>
    <w:rsid w:val="00911D0D"/>
    <w:rsid w:val="00912A38"/>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DBF"/>
    <w:rsid w:val="00936828"/>
    <w:rsid w:val="0093732C"/>
    <w:rsid w:val="00937D13"/>
    <w:rsid w:val="00937DAD"/>
    <w:rsid w:val="00940BE0"/>
    <w:rsid w:val="00941C52"/>
    <w:rsid w:val="00945661"/>
    <w:rsid w:val="009500E6"/>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49A9"/>
    <w:rsid w:val="00985700"/>
    <w:rsid w:val="0098571E"/>
    <w:rsid w:val="00986F49"/>
    <w:rsid w:val="00987E52"/>
    <w:rsid w:val="00991C50"/>
    <w:rsid w:val="00991D62"/>
    <w:rsid w:val="00994FBF"/>
    <w:rsid w:val="0099784C"/>
    <w:rsid w:val="00997972"/>
    <w:rsid w:val="009A0956"/>
    <w:rsid w:val="009A24EB"/>
    <w:rsid w:val="009A2C67"/>
    <w:rsid w:val="009A42FB"/>
    <w:rsid w:val="009A5723"/>
    <w:rsid w:val="009A5BC4"/>
    <w:rsid w:val="009A668A"/>
    <w:rsid w:val="009B28E5"/>
    <w:rsid w:val="009B2950"/>
    <w:rsid w:val="009B392B"/>
    <w:rsid w:val="009B4103"/>
    <w:rsid w:val="009C0856"/>
    <w:rsid w:val="009C0A7D"/>
    <w:rsid w:val="009C0DF6"/>
    <w:rsid w:val="009C0FA3"/>
    <w:rsid w:val="009C1379"/>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04A"/>
    <w:rsid w:val="009E51DE"/>
    <w:rsid w:val="009E5473"/>
    <w:rsid w:val="009E55A0"/>
    <w:rsid w:val="009E5AB6"/>
    <w:rsid w:val="009E5D82"/>
    <w:rsid w:val="009E6F1F"/>
    <w:rsid w:val="009E7BED"/>
    <w:rsid w:val="009F1EB5"/>
    <w:rsid w:val="009F53B4"/>
    <w:rsid w:val="009F7CB2"/>
    <w:rsid w:val="00A004DD"/>
    <w:rsid w:val="00A02AD9"/>
    <w:rsid w:val="00A049A0"/>
    <w:rsid w:val="00A05E45"/>
    <w:rsid w:val="00A05F35"/>
    <w:rsid w:val="00A1027B"/>
    <w:rsid w:val="00A10512"/>
    <w:rsid w:val="00A13169"/>
    <w:rsid w:val="00A155A9"/>
    <w:rsid w:val="00A16777"/>
    <w:rsid w:val="00A16D39"/>
    <w:rsid w:val="00A205A4"/>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0A5C"/>
    <w:rsid w:val="00A81BB0"/>
    <w:rsid w:val="00A826E4"/>
    <w:rsid w:val="00A83EE4"/>
    <w:rsid w:val="00A8472A"/>
    <w:rsid w:val="00A84A1A"/>
    <w:rsid w:val="00A84B21"/>
    <w:rsid w:val="00A84E17"/>
    <w:rsid w:val="00A86BB7"/>
    <w:rsid w:val="00A86C44"/>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C715E"/>
    <w:rsid w:val="00AD0821"/>
    <w:rsid w:val="00AD0A4E"/>
    <w:rsid w:val="00AD1745"/>
    <w:rsid w:val="00AD2461"/>
    <w:rsid w:val="00AD3A37"/>
    <w:rsid w:val="00AD4CFD"/>
    <w:rsid w:val="00AE1EBD"/>
    <w:rsid w:val="00AE212A"/>
    <w:rsid w:val="00AE2247"/>
    <w:rsid w:val="00AE2E57"/>
    <w:rsid w:val="00AE5352"/>
    <w:rsid w:val="00AE63B9"/>
    <w:rsid w:val="00AF0DDC"/>
    <w:rsid w:val="00AF26DC"/>
    <w:rsid w:val="00AF313B"/>
    <w:rsid w:val="00AF53BE"/>
    <w:rsid w:val="00AF55DB"/>
    <w:rsid w:val="00AF5BA8"/>
    <w:rsid w:val="00AF60B5"/>
    <w:rsid w:val="00AF62BE"/>
    <w:rsid w:val="00AF640C"/>
    <w:rsid w:val="00AF7DDA"/>
    <w:rsid w:val="00B004CF"/>
    <w:rsid w:val="00B0163F"/>
    <w:rsid w:val="00B016D6"/>
    <w:rsid w:val="00B02CA2"/>
    <w:rsid w:val="00B04529"/>
    <w:rsid w:val="00B04F02"/>
    <w:rsid w:val="00B05727"/>
    <w:rsid w:val="00B06453"/>
    <w:rsid w:val="00B067A9"/>
    <w:rsid w:val="00B117F2"/>
    <w:rsid w:val="00B12047"/>
    <w:rsid w:val="00B120E9"/>
    <w:rsid w:val="00B1395A"/>
    <w:rsid w:val="00B139D2"/>
    <w:rsid w:val="00B14395"/>
    <w:rsid w:val="00B15CE5"/>
    <w:rsid w:val="00B15EA3"/>
    <w:rsid w:val="00B167F1"/>
    <w:rsid w:val="00B17884"/>
    <w:rsid w:val="00B20461"/>
    <w:rsid w:val="00B2086D"/>
    <w:rsid w:val="00B21158"/>
    <w:rsid w:val="00B21209"/>
    <w:rsid w:val="00B232D0"/>
    <w:rsid w:val="00B240AC"/>
    <w:rsid w:val="00B25438"/>
    <w:rsid w:val="00B265BB"/>
    <w:rsid w:val="00B272A4"/>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C67"/>
    <w:rsid w:val="00B85A30"/>
    <w:rsid w:val="00B90251"/>
    <w:rsid w:val="00B92D20"/>
    <w:rsid w:val="00B92E94"/>
    <w:rsid w:val="00B93100"/>
    <w:rsid w:val="00B9476A"/>
    <w:rsid w:val="00B94B4C"/>
    <w:rsid w:val="00B97245"/>
    <w:rsid w:val="00B9793F"/>
    <w:rsid w:val="00BA4B47"/>
    <w:rsid w:val="00BA4D0F"/>
    <w:rsid w:val="00BA6E21"/>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1EC4"/>
    <w:rsid w:val="00C1481C"/>
    <w:rsid w:val="00C1602B"/>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26D9"/>
    <w:rsid w:val="00C534AE"/>
    <w:rsid w:val="00C561D5"/>
    <w:rsid w:val="00C56D21"/>
    <w:rsid w:val="00C57295"/>
    <w:rsid w:val="00C60329"/>
    <w:rsid w:val="00C611FC"/>
    <w:rsid w:val="00C61E9A"/>
    <w:rsid w:val="00C62ECB"/>
    <w:rsid w:val="00C637F8"/>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1FF7"/>
    <w:rsid w:val="00CB3961"/>
    <w:rsid w:val="00CB4725"/>
    <w:rsid w:val="00CB5517"/>
    <w:rsid w:val="00CB5585"/>
    <w:rsid w:val="00CB5586"/>
    <w:rsid w:val="00CB5C8D"/>
    <w:rsid w:val="00CB6619"/>
    <w:rsid w:val="00CB6909"/>
    <w:rsid w:val="00CB701C"/>
    <w:rsid w:val="00CB7278"/>
    <w:rsid w:val="00CC126C"/>
    <w:rsid w:val="00CC2CA4"/>
    <w:rsid w:val="00CC66D1"/>
    <w:rsid w:val="00CD09B3"/>
    <w:rsid w:val="00CD1CC7"/>
    <w:rsid w:val="00CD53D2"/>
    <w:rsid w:val="00CD7020"/>
    <w:rsid w:val="00CD7681"/>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493D"/>
    <w:rsid w:val="00D05560"/>
    <w:rsid w:val="00D060BF"/>
    <w:rsid w:val="00D10DE2"/>
    <w:rsid w:val="00D1137E"/>
    <w:rsid w:val="00D11FA7"/>
    <w:rsid w:val="00D13205"/>
    <w:rsid w:val="00D1416A"/>
    <w:rsid w:val="00D15263"/>
    <w:rsid w:val="00D20825"/>
    <w:rsid w:val="00D20839"/>
    <w:rsid w:val="00D211D5"/>
    <w:rsid w:val="00D22DD8"/>
    <w:rsid w:val="00D24F19"/>
    <w:rsid w:val="00D266B0"/>
    <w:rsid w:val="00D30748"/>
    <w:rsid w:val="00D3166A"/>
    <w:rsid w:val="00D31CDF"/>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52FAB"/>
    <w:rsid w:val="00D62B7C"/>
    <w:rsid w:val="00D62FE8"/>
    <w:rsid w:val="00D63365"/>
    <w:rsid w:val="00D667C2"/>
    <w:rsid w:val="00D706D6"/>
    <w:rsid w:val="00D71C9B"/>
    <w:rsid w:val="00D72F44"/>
    <w:rsid w:val="00D73494"/>
    <w:rsid w:val="00D744EF"/>
    <w:rsid w:val="00D76F5E"/>
    <w:rsid w:val="00D8077E"/>
    <w:rsid w:val="00D81F2C"/>
    <w:rsid w:val="00D828F9"/>
    <w:rsid w:val="00D829C8"/>
    <w:rsid w:val="00D83715"/>
    <w:rsid w:val="00D83CEC"/>
    <w:rsid w:val="00D83DCE"/>
    <w:rsid w:val="00D84A4A"/>
    <w:rsid w:val="00D84C86"/>
    <w:rsid w:val="00D85976"/>
    <w:rsid w:val="00D85CDD"/>
    <w:rsid w:val="00D86892"/>
    <w:rsid w:val="00D909EB"/>
    <w:rsid w:val="00D90D6B"/>
    <w:rsid w:val="00D93ED6"/>
    <w:rsid w:val="00D970DE"/>
    <w:rsid w:val="00D97B95"/>
    <w:rsid w:val="00DA0B36"/>
    <w:rsid w:val="00DA315C"/>
    <w:rsid w:val="00DA40AE"/>
    <w:rsid w:val="00DA7C37"/>
    <w:rsid w:val="00DB096A"/>
    <w:rsid w:val="00DB0C78"/>
    <w:rsid w:val="00DB62AD"/>
    <w:rsid w:val="00DB7084"/>
    <w:rsid w:val="00DB7707"/>
    <w:rsid w:val="00DB79E1"/>
    <w:rsid w:val="00DB7CD1"/>
    <w:rsid w:val="00DC0D9B"/>
    <w:rsid w:val="00DC25ED"/>
    <w:rsid w:val="00DC29C3"/>
    <w:rsid w:val="00DC31C3"/>
    <w:rsid w:val="00DC3B01"/>
    <w:rsid w:val="00DC4412"/>
    <w:rsid w:val="00DC53E0"/>
    <w:rsid w:val="00DC5EE7"/>
    <w:rsid w:val="00DC736D"/>
    <w:rsid w:val="00DD0A86"/>
    <w:rsid w:val="00DD1944"/>
    <w:rsid w:val="00DD366B"/>
    <w:rsid w:val="00DD394E"/>
    <w:rsid w:val="00DD430B"/>
    <w:rsid w:val="00DD482B"/>
    <w:rsid w:val="00DD6BE1"/>
    <w:rsid w:val="00DD7B4E"/>
    <w:rsid w:val="00DD7C06"/>
    <w:rsid w:val="00DD7E7A"/>
    <w:rsid w:val="00DE1111"/>
    <w:rsid w:val="00DE1C65"/>
    <w:rsid w:val="00DE2070"/>
    <w:rsid w:val="00DE3D21"/>
    <w:rsid w:val="00DE694E"/>
    <w:rsid w:val="00DF0755"/>
    <w:rsid w:val="00DF202A"/>
    <w:rsid w:val="00DF2331"/>
    <w:rsid w:val="00DF280A"/>
    <w:rsid w:val="00DF4349"/>
    <w:rsid w:val="00DF4EAC"/>
    <w:rsid w:val="00DF5631"/>
    <w:rsid w:val="00DF5A84"/>
    <w:rsid w:val="00DF6639"/>
    <w:rsid w:val="00DF7498"/>
    <w:rsid w:val="00DF7522"/>
    <w:rsid w:val="00E00430"/>
    <w:rsid w:val="00E01FD6"/>
    <w:rsid w:val="00E02974"/>
    <w:rsid w:val="00E02C03"/>
    <w:rsid w:val="00E02DA7"/>
    <w:rsid w:val="00E0456D"/>
    <w:rsid w:val="00E07494"/>
    <w:rsid w:val="00E12CE4"/>
    <w:rsid w:val="00E12DCB"/>
    <w:rsid w:val="00E14A21"/>
    <w:rsid w:val="00E210CD"/>
    <w:rsid w:val="00E2251E"/>
    <w:rsid w:val="00E236C2"/>
    <w:rsid w:val="00E247DB"/>
    <w:rsid w:val="00E25D8E"/>
    <w:rsid w:val="00E260F9"/>
    <w:rsid w:val="00E27215"/>
    <w:rsid w:val="00E27DFB"/>
    <w:rsid w:val="00E30156"/>
    <w:rsid w:val="00E3043E"/>
    <w:rsid w:val="00E32A90"/>
    <w:rsid w:val="00E32E07"/>
    <w:rsid w:val="00E33527"/>
    <w:rsid w:val="00E353FA"/>
    <w:rsid w:val="00E371A2"/>
    <w:rsid w:val="00E4123A"/>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18B8"/>
    <w:rsid w:val="00E73697"/>
    <w:rsid w:val="00E73FE0"/>
    <w:rsid w:val="00E7669B"/>
    <w:rsid w:val="00E76908"/>
    <w:rsid w:val="00E76AB5"/>
    <w:rsid w:val="00E76ABA"/>
    <w:rsid w:val="00E76DDD"/>
    <w:rsid w:val="00E77E76"/>
    <w:rsid w:val="00E81D17"/>
    <w:rsid w:val="00E828C2"/>
    <w:rsid w:val="00E828CD"/>
    <w:rsid w:val="00E82B25"/>
    <w:rsid w:val="00E832DE"/>
    <w:rsid w:val="00E869C9"/>
    <w:rsid w:val="00E934C0"/>
    <w:rsid w:val="00E940B2"/>
    <w:rsid w:val="00E9487C"/>
    <w:rsid w:val="00E953F2"/>
    <w:rsid w:val="00E97658"/>
    <w:rsid w:val="00EA00A7"/>
    <w:rsid w:val="00EA0696"/>
    <w:rsid w:val="00EA0CD0"/>
    <w:rsid w:val="00EA1C8E"/>
    <w:rsid w:val="00EA5D6C"/>
    <w:rsid w:val="00EA63A7"/>
    <w:rsid w:val="00EA6DCE"/>
    <w:rsid w:val="00EA76FC"/>
    <w:rsid w:val="00EB06D4"/>
    <w:rsid w:val="00EB27C5"/>
    <w:rsid w:val="00EB49A8"/>
    <w:rsid w:val="00EC21BE"/>
    <w:rsid w:val="00EC38EB"/>
    <w:rsid w:val="00EC635D"/>
    <w:rsid w:val="00EC648D"/>
    <w:rsid w:val="00EC6551"/>
    <w:rsid w:val="00ED00C4"/>
    <w:rsid w:val="00ED1240"/>
    <w:rsid w:val="00ED13CA"/>
    <w:rsid w:val="00ED14F1"/>
    <w:rsid w:val="00ED2CC6"/>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060A6"/>
    <w:rsid w:val="00F1038F"/>
    <w:rsid w:val="00F10D38"/>
    <w:rsid w:val="00F11CCD"/>
    <w:rsid w:val="00F13A14"/>
    <w:rsid w:val="00F15443"/>
    <w:rsid w:val="00F15B68"/>
    <w:rsid w:val="00F16A78"/>
    <w:rsid w:val="00F170DD"/>
    <w:rsid w:val="00F17918"/>
    <w:rsid w:val="00F214BC"/>
    <w:rsid w:val="00F23D17"/>
    <w:rsid w:val="00F254AC"/>
    <w:rsid w:val="00F2696A"/>
    <w:rsid w:val="00F300FD"/>
    <w:rsid w:val="00F30A13"/>
    <w:rsid w:val="00F3206D"/>
    <w:rsid w:val="00F3365D"/>
    <w:rsid w:val="00F34074"/>
    <w:rsid w:val="00F35B89"/>
    <w:rsid w:val="00F36BC3"/>
    <w:rsid w:val="00F374F7"/>
    <w:rsid w:val="00F378C5"/>
    <w:rsid w:val="00F40A18"/>
    <w:rsid w:val="00F42747"/>
    <w:rsid w:val="00F42F23"/>
    <w:rsid w:val="00F43119"/>
    <w:rsid w:val="00F43E3C"/>
    <w:rsid w:val="00F452A2"/>
    <w:rsid w:val="00F45393"/>
    <w:rsid w:val="00F45AC8"/>
    <w:rsid w:val="00F4628B"/>
    <w:rsid w:val="00F5033A"/>
    <w:rsid w:val="00F50A75"/>
    <w:rsid w:val="00F53B5D"/>
    <w:rsid w:val="00F54237"/>
    <w:rsid w:val="00F5519B"/>
    <w:rsid w:val="00F552DB"/>
    <w:rsid w:val="00F57CCF"/>
    <w:rsid w:val="00F57E88"/>
    <w:rsid w:val="00F57F74"/>
    <w:rsid w:val="00F605B6"/>
    <w:rsid w:val="00F61632"/>
    <w:rsid w:val="00F6206B"/>
    <w:rsid w:val="00F657A8"/>
    <w:rsid w:val="00F65A62"/>
    <w:rsid w:val="00F66D15"/>
    <w:rsid w:val="00F670F6"/>
    <w:rsid w:val="00F6774C"/>
    <w:rsid w:val="00F71206"/>
    <w:rsid w:val="00F7525F"/>
    <w:rsid w:val="00F8079B"/>
    <w:rsid w:val="00F80F29"/>
    <w:rsid w:val="00F8399A"/>
    <w:rsid w:val="00F86142"/>
    <w:rsid w:val="00F923C5"/>
    <w:rsid w:val="00F93065"/>
    <w:rsid w:val="00F93DB3"/>
    <w:rsid w:val="00F94A25"/>
    <w:rsid w:val="00F96279"/>
    <w:rsid w:val="00F968EE"/>
    <w:rsid w:val="00F9691A"/>
    <w:rsid w:val="00F972BF"/>
    <w:rsid w:val="00FA0A20"/>
    <w:rsid w:val="00FA19B2"/>
    <w:rsid w:val="00FA7542"/>
    <w:rsid w:val="00FA75B7"/>
    <w:rsid w:val="00FA7942"/>
    <w:rsid w:val="00FB05BB"/>
    <w:rsid w:val="00FB1A11"/>
    <w:rsid w:val="00FB330E"/>
    <w:rsid w:val="00FB38CE"/>
    <w:rsid w:val="00FB4C88"/>
    <w:rsid w:val="00FB55E1"/>
    <w:rsid w:val="00FB5C7B"/>
    <w:rsid w:val="00FB62E1"/>
    <w:rsid w:val="00FB6F9E"/>
    <w:rsid w:val="00FB7341"/>
    <w:rsid w:val="00FC043A"/>
    <w:rsid w:val="00FC0DBD"/>
    <w:rsid w:val="00FC6AD8"/>
    <w:rsid w:val="00FD06E8"/>
    <w:rsid w:val="00FD2295"/>
    <w:rsid w:val="00FD2924"/>
    <w:rsid w:val="00FD42A7"/>
    <w:rsid w:val="00FD4B0C"/>
    <w:rsid w:val="00FD4DEC"/>
    <w:rsid w:val="00FD5E44"/>
    <w:rsid w:val="00FD6188"/>
    <w:rsid w:val="00FD6C59"/>
    <w:rsid w:val="00FD6EE5"/>
    <w:rsid w:val="00FD6F7B"/>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FB_70d43fd1-a841-4de4-bbaa-3e1f495f95d3.jpg" TargetMode="External"/><Relationship Id="rId18" Type="http://schemas.openxmlformats.org/officeDocument/2006/relationships/image" Target="media/image6.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EAA72-C46D-4644-85CE-BB3112F02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Vorlage.dotx</Template>
  <TotalTime>0</TotalTime>
  <Pages>7</Pages>
  <Words>1496</Words>
  <Characters>9430</Characters>
  <Application>Microsoft Office Word</Application>
  <DocSecurity>0</DocSecurity>
  <Lines>78</Lines>
  <Paragraphs>21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10905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informații pentru presă</dc:title>
  <dc:subject/>
  <dc:creator/>
  <cp:keywords/>
  <dc:description/>
  <cp:lastModifiedBy/>
  <cp:revision>1</cp:revision>
  <cp:lastPrinted>2010-02-24T09:10:00Z</cp:lastPrinted>
  <dcterms:created xsi:type="dcterms:W3CDTF">2023-04-19T10:22:00Z</dcterms:created>
  <dcterms:modified xsi:type="dcterms:W3CDTF">2023-05-10T14:04:00Z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586113763</vt:i4>
  </property>
  <property fmtid="{D5CDD505-2E9C-101B-9397-08002B2CF9AE}" pid="4" name="_PreviousAdHocReviewCycleID">
    <vt:i4>1010151040</vt:i4>
  </property>
</Properties>
</file>